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0 -->
  <w:body>
    <w:p w:rsidR="00CE7DEC" w:rsidRPr="00F22E68" w:rsidP="00887D81" w14:paraId="36866D58" w14:textId="77777777">
      <w:pPr>
        <w:spacing w:after="0" w:line="240" w:lineRule="auto"/>
        <w:rPr>
          <w:rFonts w:ascii="Arial" w:hAnsi="Arial" w:cs="Arial"/>
          <w:sz w:val="18"/>
          <w:szCs w:val="20"/>
        </w:rPr>
      </w:pPr>
    </w:p>
    <w:p w:rsidR="00CE7DEC" w:rsidRPr="00F22E68" w:rsidP="00887D81" w14:paraId="5E1D9AA4" w14:textId="056B04CC">
      <w:pPr>
        <w:spacing w:after="0" w:line="240" w:lineRule="auto"/>
        <w:rPr>
          <w:rFonts w:ascii="Arial" w:eastAsia="Palatino Linotype" w:hAnsi="Arial" w:cs="Arial"/>
          <w:color w:val="5C4855"/>
          <w:sz w:val="28"/>
          <w:szCs w:val="32"/>
        </w:rPr>
      </w:pPr>
      <w:r w:rsidRPr="00F22E68">
        <w:rPr>
          <w:rFonts w:ascii="Arial" w:eastAsia="Palatino Linotype" w:hAnsi="Arial" w:cs="Arial"/>
          <w:b/>
          <w:bCs/>
          <w:color w:val="5C4855"/>
          <w:position w:val="2"/>
          <w:sz w:val="28"/>
          <w:szCs w:val="32"/>
        </w:rPr>
        <w:t>Dorothy</w:t>
      </w:r>
      <w:r w:rsidR="00AC71BD">
        <w:rPr>
          <w:rFonts w:ascii="Arial" w:eastAsia="Palatino Linotype" w:hAnsi="Arial" w:cs="Arial"/>
          <w:b/>
          <w:bCs/>
          <w:color w:val="5C4855"/>
          <w:position w:val="2"/>
          <w:sz w:val="28"/>
          <w:szCs w:val="32"/>
        </w:rPr>
        <w:t xml:space="preserve"> </w:t>
      </w:r>
      <w:r w:rsidRPr="00F22E68">
        <w:rPr>
          <w:rFonts w:ascii="Arial" w:eastAsia="Palatino Linotype" w:hAnsi="Arial" w:cs="Arial"/>
          <w:b/>
          <w:bCs/>
          <w:color w:val="5C4855"/>
          <w:position w:val="2"/>
          <w:sz w:val="28"/>
          <w:szCs w:val="32"/>
        </w:rPr>
        <w:t>Lank</w:t>
      </w:r>
    </w:p>
    <w:p w:rsidR="00CC1E71" w:rsidP="00887D81" w14:paraId="1B0C2974" w14:textId="5D33BA07">
      <w:pPr>
        <w:spacing w:before="2" w:after="0" w:line="240" w:lineRule="auto"/>
        <w:rPr>
          <w:rFonts w:ascii="Arial" w:eastAsia="Calibri" w:hAnsi="Arial" w:cs="Arial"/>
          <w:b/>
          <w:bCs/>
          <w:sz w:val="21"/>
        </w:rPr>
      </w:pPr>
      <w:r>
        <w:rPr>
          <w:rFonts w:ascii="Arial" w:eastAsia="Calibri" w:hAnsi="Arial" w:cs="Arial"/>
          <w:b/>
          <w:bCs/>
          <w:sz w:val="21"/>
        </w:rPr>
        <w:t xml:space="preserve">KLB BLG </w:t>
      </w:r>
      <w:r w:rsidR="00F62794">
        <w:rPr>
          <w:rFonts w:ascii="Arial" w:eastAsia="Calibri" w:hAnsi="Arial" w:cs="Arial"/>
          <w:b/>
          <w:bCs/>
          <w:sz w:val="21"/>
        </w:rPr>
        <w:t>PLLC</w:t>
      </w:r>
      <w:r>
        <w:rPr>
          <w:rFonts w:ascii="Arial" w:eastAsia="Calibri" w:hAnsi="Arial" w:cs="Arial"/>
          <w:b/>
          <w:bCs/>
          <w:sz w:val="21"/>
        </w:rPr>
        <w:t xml:space="preserve"> (d/b/a</w:t>
      </w:r>
      <w:r w:rsidRPr="00F62794" w:rsidR="00F62794">
        <w:rPr>
          <w:rFonts w:ascii="Arial" w:eastAsia="Calibri" w:hAnsi="Arial" w:cs="Arial"/>
          <w:b/>
          <w:bCs/>
          <w:sz w:val="21"/>
        </w:rPr>
        <w:t xml:space="preserve"> </w:t>
      </w:r>
      <w:r w:rsidR="00F62794">
        <w:rPr>
          <w:rFonts w:ascii="Arial" w:eastAsia="Calibri" w:hAnsi="Arial" w:cs="Arial"/>
          <w:b/>
          <w:bCs/>
          <w:sz w:val="21"/>
        </w:rPr>
        <w:t>KLB Benefits Law Group</w:t>
      </w:r>
      <w:r>
        <w:rPr>
          <w:rFonts w:ascii="Arial" w:eastAsia="Calibri" w:hAnsi="Arial" w:cs="Arial"/>
          <w:b/>
          <w:bCs/>
          <w:sz w:val="21"/>
        </w:rPr>
        <w:t>)</w:t>
      </w:r>
    </w:p>
    <w:p w:rsidR="00F62794" w:rsidP="00887D81" w14:paraId="02327EF7" w14:textId="663D8DFD">
      <w:pPr>
        <w:spacing w:before="2" w:after="0" w:line="240" w:lineRule="auto"/>
        <w:rPr>
          <w:rFonts w:ascii="Arial" w:eastAsia="Calibri" w:hAnsi="Arial" w:cs="Arial"/>
          <w:b/>
          <w:bCs/>
          <w:sz w:val="21"/>
        </w:rPr>
      </w:pPr>
      <w:r>
        <w:rPr>
          <w:rFonts w:ascii="Arial" w:eastAsia="Calibri" w:hAnsi="Arial" w:cs="Arial"/>
          <w:b/>
          <w:bCs/>
          <w:sz w:val="21"/>
        </w:rPr>
        <w:t>Washington D.C.</w:t>
      </w:r>
    </w:p>
    <w:p w:rsidR="00CE7DEC" w:rsidRPr="00F22E68" w:rsidP="00887D81" w14:paraId="30C25EF8" w14:textId="37F4CCE0">
      <w:pPr>
        <w:spacing w:before="2" w:after="0" w:line="240" w:lineRule="auto"/>
        <w:rPr>
          <w:rFonts w:ascii="Arial" w:eastAsia="Calibri" w:hAnsi="Arial" w:cs="Arial"/>
          <w:sz w:val="21"/>
        </w:rPr>
      </w:pPr>
      <w:r>
        <w:rPr>
          <w:rFonts w:ascii="Arial" w:eastAsia="Calibri" w:hAnsi="Arial" w:cs="Arial"/>
          <w:b/>
          <w:bCs/>
          <w:sz w:val="21"/>
        </w:rPr>
        <w:t>Managing</w:t>
      </w:r>
      <w:r w:rsidRPr="00F22E68" w:rsidR="00FA46EB">
        <w:rPr>
          <w:rFonts w:ascii="Arial" w:eastAsia="Calibri" w:hAnsi="Arial" w:cs="Arial"/>
          <w:b/>
          <w:bCs/>
          <w:sz w:val="21"/>
        </w:rPr>
        <w:t xml:space="preserve"> Partner</w:t>
      </w:r>
    </w:p>
    <w:p w:rsidR="00CE7DEC" w:rsidRPr="00F22E68" w:rsidP="002F0496" w14:paraId="2BC21E52" w14:textId="77777777">
      <w:pPr>
        <w:spacing w:before="7" w:after="0" w:line="240" w:lineRule="auto"/>
        <w:jc w:val="right"/>
        <w:rPr>
          <w:rFonts w:ascii="Arial" w:hAnsi="Arial" w:cs="Arial"/>
          <w:sz w:val="21"/>
        </w:rPr>
      </w:pPr>
    </w:p>
    <w:p w:rsidR="0086181E" w:rsidP="001216BF" w14:paraId="56A7909B" w14:textId="5A193652">
      <w:pPr>
        <w:rPr>
          <w:rFonts w:ascii="Arial" w:hAnsi="Arial" w:cs="Arial"/>
          <w:szCs w:val="24"/>
        </w:rPr>
      </w:pPr>
      <w:r w:rsidRPr="00F22E68">
        <w:rPr>
          <w:rFonts w:ascii="Arial" w:hAnsi="Arial" w:cs="Arial"/>
        </w:rPr>
        <w:t xml:space="preserve">Dorothy </w:t>
      </w:r>
      <w:r w:rsidR="00FE3E5C">
        <w:rPr>
          <w:rFonts w:ascii="Arial" w:hAnsi="Arial" w:cs="Arial"/>
        </w:rPr>
        <w:t xml:space="preserve">(Doll) </w:t>
      </w:r>
      <w:r w:rsidRPr="00F22E68">
        <w:rPr>
          <w:rFonts w:ascii="Arial" w:hAnsi="Arial" w:cs="Arial"/>
        </w:rPr>
        <w:t>Lank</w:t>
      </w:r>
      <w:r w:rsidR="008D479D">
        <w:rPr>
          <w:rFonts w:ascii="Arial" w:hAnsi="Arial" w:cs="Arial"/>
        </w:rPr>
        <w:t xml:space="preserve">, </w:t>
      </w:r>
      <w:r w:rsidR="00AB1CCA">
        <w:rPr>
          <w:rFonts w:ascii="Arial" w:hAnsi="Arial" w:cs="Arial"/>
        </w:rPr>
        <w:t>owner of</w:t>
      </w:r>
      <w:r w:rsidR="00AC71BD">
        <w:rPr>
          <w:rFonts w:ascii="Arial" w:hAnsi="Arial" w:cs="Arial"/>
        </w:rPr>
        <w:t xml:space="preserve"> </w:t>
      </w:r>
      <w:r w:rsidR="00057EF4">
        <w:rPr>
          <w:rFonts w:ascii="Arial" w:hAnsi="Arial" w:cs="Arial"/>
        </w:rPr>
        <w:t xml:space="preserve">KLB Benefits Law Group, </w:t>
      </w:r>
      <w:r w:rsidR="008D241F">
        <w:rPr>
          <w:rFonts w:ascii="Arial" w:hAnsi="Arial" w:cs="Arial"/>
        </w:rPr>
        <w:t xml:space="preserve">advises employers </w:t>
      </w:r>
      <w:r w:rsidR="008D479D">
        <w:rPr>
          <w:rFonts w:ascii="Arial" w:hAnsi="Arial" w:cs="Arial"/>
        </w:rPr>
        <w:t xml:space="preserve">on </w:t>
      </w:r>
      <w:r w:rsidR="00AC71BD">
        <w:rPr>
          <w:rFonts w:ascii="Arial" w:hAnsi="Arial" w:cs="Arial"/>
        </w:rPr>
        <w:t>the application of ERISA</w:t>
      </w:r>
      <w:r w:rsidR="009F26B4">
        <w:rPr>
          <w:rFonts w:ascii="Arial" w:hAnsi="Arial" w:cs="Arial"/>
        </w:rPr>
        <w:t>’s tax qualification rules</w:t>
      </w:r>
      <w:r w:rsidR="00AC71BD">
        <w:rPr>
          <w:rFonts w:ascii="Arial" w:hAnsi="Arial" w:cs="Arial"/>
        </w:rPr>
        <w:t xml:space="preserve"> and Prohibited Transactions rules to </w:t>
      </w:r>
      <w:r w:rsidR="00291F13">
        <w:rPr>
          <w:rFonts w:ascii="Arial" w:hAnsi="Arial" w:cs="Arial"/>
        </w:rPr>
        <w:t xml:space="preserve">qualified </w:t>
      </w:r>
      <w:r w:rsidR="008D479D">
        <w:rPr>
          <w:rFonts w:ascii="Arial" w:hAnsi="Arial" w:cs="Arial"/>
        </w:rPr>
        <w:t>retirement plans</w:t>
      </w:r>
      <w:r w:rsidR="00AB1CCA">
        <w:rPr>
          <w:rFonts w:ascii="Arial" w:hAnsi="Arial" w:cs="Arial"/>
        </w:rPr>
        <w:t xml:space="preserve">, </w:t>
      </w:r>
      <w:r w:rsidR="00AC71BD">
        <w:rPr>
          <w:rFonts w:ascii="Arial" w:hAnsi="Arial" w:cs="Arial"/>
        </w:rPr>
        <w:t>403(b) plans</w:t>
      </w:r>
      <w:r w:rsidR="00AB1CCA">
        <w:rPr>
          <w:rFonts w:ascii="Arial" w:hAnsi="Arial" w:cs="Arial"/>
        </w:rPr>
        <w:t xml:space="preserve"> and Individual Retirement Accounts.</w:t>
      </w:r>
      <w:r w:rsidR="009F26B4">
        <w:rPr>
          <w:rFonts w:ascii="Arial" w:hAnsi="Arial" w:cs="Arial"/>
        </w:rPr>
        <w:t xml:space="preserve"> Since 2015, she has developed </w:t>
      </w:r>
      <w:r w:rsidR="00A619A1">
        <w:rPr>
          <w:rFonts w:ascii="Arial" w:hAnsi="Arial" w:cs="Arial"/>
        </w:rPr>
        <w:t xml:space="preserve">particular </w:t>
      </w:r>
      <w:r w:rsidR="009F26B4">
        <w:rPr>
          <w:rFonts w:ascii="Arial" w:hAnsi="Arial" w:cs="Arial"/>
        </w:rPr>
        <w:t>expertise in so-called Rollover Business Startup</w:t>
      </w:r>
      <w:r w:rsidR="00A619A1">
        <w:rPr>
          <w:rFonts w:ascii="Arial" w:hAnsi="Arial" w:cs="Arial"/>
        </w:rPr>
        <w:t xml:space="preserve"> (</w:t>
      </w:r>
      <w:r w:rsidR="009F26B4">
        <w:rPr>
          <w:rFonts w:ascii="Arial" w:hAnsi="Arial" w:cs="Arial"/>
        </w:rPr>
        <w:t>ROBS</w:t>
      </w:r>
      <w:r w:rsidR="00A619A1">
        <w:rPr>
          <w:rFonts w:ascii="Arial" w:hAnsi="Arial" w:cs="Arial"/>
        </w:rPr>
        <w:t>)</w:t>
      </w:r>
      <w:r w:rsidR="009F26B4">
        <w:rPr>
          <w:rFonts w:ascii="Arial" w:hAnsi="Arial" w:cs="Arial"/>
        </w:rPr>
        <w:t xml:space="preserve"> plans. </w:t>
      </w:r>
      <w:r w:rsidR="000744E8">
        <w:rPr>
          <w:rFonts w:ascii="Arial" w:hAnsi="Arial" w:cs="Arial"/>
        </w:rPr>
        <w:t>Before focusing on ERISA, Doll’s</w:t>
      </w:r>
      <w:r w:rsidR="008D241F">
        <w:rPr>
          <w:rFonts w:ascii="Arial" w:hAnsi="Arial" w:cs="Arial"/>
        </w:rPr>
        <w:t xml:space="preserve"> practice covered</w:t>
      </w:r>
      <w:r w:rsidR="00282C18">
        <w:rPr>
          <w:rFonts w:ascii="Arial" w:hAnsi="Arial" w:cs="Arial"/>
          <w:szCs w:val="24"/>
        </w:rPr>
        <w:t xml:space="preserve"> </w:t>
      </w:r>
      <w:r w:rsidR="00740EE9">
        <w:rPr>
          <w:rFonts w:ascii="Arial" w:hAnsi="Arial" w:cs="Arial"/>
          <w:szCs w:val="24"/>
        </w:rPr>
        <w:t xml:space="preserve">general </w:t>
      </w:r>
      <w:r w:rsidR="00282C18">
        <w:rPr>
          <w:rFonts w:ascii="Arial" w:hAnsi="Arial" w:cs="Arial"/>
          <w:szCs w:val="24"/>
        </w:rPr>
        <w:t>business law</w:t>
      </w:r>
      <w:r w:rsidR="00A619A1">
        <w:rPr>
          <w:rFonts w:ascii="Arial" w:hAnsi="Arial" w:cs="Arial"/>
          <w:szCs w:val="24"/>
        </w:rPr>
        <w:t>,</w:t>
      </w:r>
      <w:r w:rsidR="00282C18">
        <w:rPr>
          <w:rFonts w:ascii="Arial" w:hAnsi="Arial" w:cs="Arial"/>
          <w:szCs w:val="24"/>
        </w:rPr>
        <w:t xml:space="preserve"> including entity </w:t>
      </w:r>
      <w:r w:rsidR="00CB5FBB">
        <w:rPr>
          <w:rFonts w:ascii="Arial" w:hAnsi="Arial" w:cs="Arial"/>
          <w:szCs w:val="24"/>
        </w:rPr>
        <w:t>formation, mergers &amp; acquisitions</w:t>
      </w:r>
      <w:r w:rsidR="00282C18">
        <w:rPr>
          <w:rFonts w:ascii="Arial" w:hAnsi="Arial" w:cs="Arial"/>
          <w:szCs w:val="24"/>
        </w:rPr>
        <w:t>, nonprofit law</w:t>
      </w:r>
      <w:r w:rsidR="00130D7B">
        <w:rPr>
          <w:rFonts w:ascii="Arial" w:hAnsi="Arial" w:cs="Arial"/>
          <w:szCs w:val="24"/>
        </w:rPr>
        <w:t xml:space="preserve"> and </w:t>
      </w:r>
      <w:r w:rsidR="00282C18">
        <w:rPr>
          <w:rFonts w:ascii="Arial" w:hAnsi="Arial" w:cs="Arial"/>
          <w:szCs w:val="24"/>
        </w:rPr>
        <w:t xml:space="preserve">real estate. </w:t>
      </w:r>
    </w:p>
    <w:p w:rsidR="008D479D" w:rsidRPr="008D241F" w:rsidP="001216BF" w14:paraId="7ED19D05" w14:textId="0E1AA652">
      <w:pPr>
        <w:rPr>
          <w:rFonts w:ascii="Arial" w:hAnsi="Arial" w:cs="Arial"/>
        </w:rPr>
      </w:pPr>
      <w:r>
        <w:rPr>
          <w:rFonts w:ascii="Arial" w:hAnsi="Arial" w:cs="Arial"/>
        </w:rPr>
        <w:t>Do</w:t>
      </w:r>
      <w:r w:rsidR="00FE3E5C">
        <w:rPr>
          <w:rFonts w:ascii="Arial" w:hAnsi="Arial" w:cs="Arial"/>
        </w:rPr>
        <w:t>ll</w:t>
      </w:r>
      <w:r w:rsidR="009966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strives</w:t>
      </w:r>
      <w:r w:rsidR="009966D7">
        <w:rPr>
          <w:rFonts w:ascii="Arial" w:hAnsi="Arial" w:cs="Arial"/>
        </w:rPr>
        <w:t xml:space="preserve"> to make each client </w:t>
      </w:r>
      <w:r>
        <w:rPr>
          <w:rFonts w:ascii="Arial" w:hAnsi="Arial" w:cs="Arial"/>
        </w:rPr>
        <w:t xml:space="preserve">feel like an equal partner in the attorney-client relationship and to ensure they understand </w:t>
      </w:r>
      <w:r w:rsidR="009966D7">
        <w:rPr>
          <w:rFonts w:ascii="Arial" w:hAnsi="Arial" w:cs="Arial"/>
        </w:rPr>
        <w:t>the</w:t>
      </w:r>
      <w:r w:rsidR="006C0C0C">
        <w:rPr>
          <w:rFonts w:ascii="Arial" w:hAnsi="Arial" w:cs="Arial"/>
        </w:rPr>
        <w:t xml:space="preserve"> </w:t>
      </w:r>
      <w:r w:rsidR="009966D7">
        <w:rPr>
          <w:rFonts w:ascii="Arial" w:hAnsi="Arial" w:cs="Arial"/>
        </w:rPr>
        <w:t xml:space="preserve">available options </w:t>
      </w:r>
      <w:r>
        <w:rPr>
          <w:rFonts w:ascii="Arial" w:hAnsi="Arial" w:cs="Arial"/>
        </w:rPr>
        <w:t xml:space="preserve">for their </w:t>
      </w:r>
      <w:r w:rsidR="00365943">
        <w:rPr>
          <w:rFonts w:ascii="Arial" w:hAnsi="Arial" w:cs="Arial"/>
        </w:rPr>
        <w:t xml:space="preserve">benefit </w:t>
      </w:r>
      <w:r>
        <w:rPr>
          <w:rFonts w:ascii="Arial" w:hAnsi="Arial" w:cs="Arial"/>
        </w:rPr>
        <w:t xml:space="preserve">plan </w:t>
      </w:r>
      <w:r w:rsidR="009966D7">
        <w:rPr>
          <w:rFonts w:ascii="Arial" w:hAnsi="Arial" w:cs="Arial"/>
        </w:rPr>
        <w:t>in any given scenario.</w:t>
      </w:r>
    </w:p>
    <w:p w:rsidR="001216BF" w:rsidRPr="00057EF4" w:rsidP="001216BF" w14:paraId="7B2FD62A" w14:textId="4DF3614E">
      <w:pPr>
        <w:rPr>
          <w:rFonts w:ascii="Arial" w:hAnsi="Arial" w:cs="Arial"/>
          <w:iCs/>
          <w:spacing w:val="-2"/>
          <w:szCs w:val="24"/>
        </w:rPr>
      </w:pPr>
      <w:r w:rsidRPr="00F22E68">
        <w:rPr>
          <w:rFonts w:ascii="Arial" w:hAnsi="Arial" w:cs="Arial"/>
          <w:szCs w:val="24"/>
        </w:rPr>
        <w:t xml:space="preserve">Before </w:t>
      </w:r>
      <w:r w:rsidR="00AB1CCA">
        <w:rPr>
          <w:rFonts w:ascii="Arial" w:hAnsi="Arial" w:cs="Arial"/>
          <w:szCs w:val="24"/>
        </w:rPr>
        <w:t>starting KLB last year</w:t>
      </w:r>
      <w:r w:rsidRPr="00F22E68">
        <w:rPr>
          <w:rFonts w:ascii="Arial" w:hAnsi="Arial" w:cs="Arial"/>
          <w:szCs w:val="24"/>
        </w:rPr>
        <w:t xml:space="preserve">, </w:t>
      </w:r>
      <w:r w:rsidR="00291F13">
        <w:rPr>
          <w:rFonts w:ascii="Arial" w:hAnsi="Arial" w:cs="Arial"/>
          <w:szCs w:val="24"/>
        </w:rPr>
        <w:t>Doll</w:t>
      </w:r>
      <w:r w:rsidRPr="00F22E68">
        <w:rPr>
          <w:rFonts w:ascii="Arial" w:hAnsi="Arial" w:cs="Arial"/>
          <w:szCs w:val="24"/>
        </w:rPr>
        <w:t xml:space="preserve"> was </w:t>
      </w:r>
      <w:r w:rsidR="00AB1CCA">
        <w:rPr>
          <w:rFonts w:ascii="Arial" w:hAnsi="Arial" w:cs="Arial"/>
          <w:szCs w:val="24"/>
        </w:rPr>
        <w:t xml:space="preserve">a partner at Kolb &amp; Associates PLLC for six years, preceded by </w:t>
      </w:r>
      <w:r w:rsidRPr="00F22E68">
        <w:rPr>
          <w:rFonts w:ascii="Arial" w:hAnsi="Arial" w:cs="Arial"/>
          <w:szCs w:val="24"/>
        </w:rPr>
        <w:t xml:space="preserve">Of Counsel </w:t>
      </w:r>
      <w:r w:rsidR="00AB1CCA">
        <w:rPr>
          <w:rFonts w:ascii="Arial" w:hAnsi="Arial" w:cs="Arial"/>
          <w:szCs w:val="24"/>
        </w:rPr>
        <w:t xml:space="preserve">positions with </w:t>
      </w:r>
      <w:r w:rsidRPr="00F22E68">
        <w:rPr>
          <w:rFonts w:ascii="Arial" w:hAnsi="Arial" w:cs="Arial"/>
          <w:szCs w:val="24"/>
        </w:rPr>
        <w:t>employee benefits boutique firms in California and Colorado</w:t>
      </w:r>
      <w:r w:rsidR="00D61024">
        <w:rPr>
          <w:rFonts w:ascii="Arial" w:hAnsi="Arial" w:cs="Arial"/>
          <w:szCs w:val="24"/>
        </w:rPr>
        <w:t>; she began her legal practice in Monterey, California.</w:t>
      </w:r>
      <w:r w:rsidR="00AB1CCA">
        <w:rPr>
          <w:rFonts w:ascii="Arial" w:hAnsi="Arial" w:cs="Arial"/>
          <w:szCs w:val="24"/>
        </w:rPr>
        <w:t xml:space="preserve"> While in Colorado, Doll</w:t>
      </w:r>
      <w:r w:rsidR="00291F13">
        <w:rPr>
          <w:rFonts w:ascii="Arial" w:hAnsi="Arial" w:cs="Arial"/>
          <w:szCs w:val="24"/>
        </w:rPr>
        <w:t xml:space="preserve"> was </w:t>
      </w:r>
      <w:r w:rsidR="0086181E">
        <w:rPr>
          <w:rFonts w:ascii="Arial" w:hAnsi="Arial" w:cs="Arial"/>
          <w:szCs w:val="24"/>
        </w:rPr>
        <w:t xml:space="preserve">an </w:t>
      </w:r>
      <w:r w:rsidR="00291F13">
        <w:rPr>
          <w:rFonts w:ascii="Arial" w:hAnsi="Arial" w:cs="Arial"/>
          <w:szCs w:val="24"/>
        </w:rPr>
        <w:t xml:space="preserve">active </w:t>
      </w:r>
      <w:r w:rsidR="0086181E">
        <w:rPr>
          <w:rFonts w:ascii="Arial" w:hAnsi="Arial" w:cs="Arial"/>
          <w:szCs w:val="24"/>
        </w:rPr>
        <w:t>member of</w:t>
      </w:r>
      <w:r w:rsidR="00291F13">
        <w:rPr>
          <w:rFonts w:ascii="Arial" w:hAnsi="Arial" w:cs="Arial"/>
          <w:szCs w:val="24"/>
        </w:rPr>
        <w:t xml:space="preserve"> the Western Pension &amp; Benefits Council, Denver Chapter</w:t>
      </w:r>
      <w:r w:rsidRPr="00F22E68">
        <w:rPr>
          <w:rFonts w:ascii="Arial" w:hAnsi="Arial" w:cs="Arial"/>
          <w:szCs w:val="24"/>
        </w:rPr>
        <w:t>.</w:t>
      </w:r>
    </w:p>
    <w:p w:rsidR="00CE7DEC" w:rsidP="0026116D" w14:paraId="268335D7" w14:textId="6AC045C0">
      <w:pPr>
        <w:rPr>
          <w:rFonts w:ascii="Arial" w:eastAsia="Calibri" w:hAnsi="Arial" w:cs="Arial"/>
          <w:kern w:val="24"/>
          <w:szCs w:val="20"/>
        </w:rPr>
      </w:pPr>
      <w:r>
        <w:rPr>
          <w:rFonts w:ascii="Arial" w:hAnsi="Arial" w:cs="Arial"/>
          <w:szCs w:val="24"/>
        </w:rPr>
        <w:t>Do</w:t>
      </w:r>
      <w:r w:rsidR="00FE3E5C">
        <w:rPr>
          <w:rFonts w:ascii="Arial" w:hAnsi="Arial" w:cs="Arial"/>
          <w:szCs w:val="24"/>
        </w:rPr>
        <w:t>ll</w:t>
      </w:r>
      <w:r w:rsidRPr="00F22E68" w:rsidR="001216BF">
        <w:rPr>
          <w:rFonts w:ascii="Arial" w:hAnsi="Arial" w:cs="Arial"/>
          <w:szCs w:val="24"/>
        </w:rPr>
        <w:t xml:space="preserve"> presents regularly on benefits topics to employers and service providers, and is active in industry associations that promote best practices in employee benefits. </w:t>
      </w:r>
      <w:r w:rsidRPr="00F22E68" w:rsidR="001216BF">
        <w:rPr>
          <w:rFonts w:ascii="Arial" w:eastAsia="Calibri" w:hAnsi="Arial" w:cs="Arial"/>
          <w:kern w:val="24"/>
          <w:szCs w:val="20"/>
        </w:rPr>
        <w:t xml:space="preserve"> </w:t>
      </w:r>
    </w:p>
    <w:p w:rsidR="00CE7DEC" w:rsidP="00887D81" w14:paraId="506FC8C4" w14:textId="11C9750A">
      <w:pPr>
        <w:spacing w:after="0" w:line="240" w:lineRule="auto"/>
        <w:jc w:val="both"/>
        <w:rPr>
          <w:rFonts w:ascii="Arial" w:eastAsia="Calibri" w:hAnsi="Arial" w:cs="Arial"/>
          <w:kern w:val="24"/>
          <w:szCs w:val="20"/>
        </w:rPr>
      </w:pPr>
      <w:r w:rsidRPr="00150406">
        <w:rPr>
          <w:rFonts w:ascii="Arial" w:eastAsia="Calibri" w:hAnsi="Arial" w:cs="Arial"/>
          <w:b/>
          <w:bCs/>
          <w:kern w:val="24"/>
          <w:szCs w:val="20"/>
        </w:rPr>
        <w:t>Member:</w:t>
      </w:r>
      <w:r w:rsidRPr="00150406" w:rsidR="00C5299F">
        <w:rPr>
          <w:rFonts w:ascii="Arial" w:eastAsia="Calibri" w:hAnsi="Arial" w:cs="Arial"/>
          <w:b/>
          <w:bCs/>
          <w:kern w:val="24"/>
          <w:szCs w:val="20"/>
        </w:rPr>
        <w:tab/>
      </w:r>
      <w:r w:rsidRPr="00150406" w:rsidR="002038FC">
        <w:rPr>
          <w:rFonts w:ascii="Arial" w:eastAsia="Calibri" w:hAnsi="Arial" w:cs="Arial"/>
          <w:kern w:val="24"/>
          <w:szCs w:val="20"/>
        </w:rPr>
        <w:t xml:space="preserve">The Bar of </w:t>
      </w:r>
      <w:r w:rsidR="001216BF">
        <w:rPr>
          <w:rFonts w:ascii="Arial" w:eastAsia="Calibri" w:hAnsi="Arial" w:cs="Arial"/>
          <w:kern w:val="24"/>
          <w:szCs w:val="20"/>
        </w:rPr>
        <w:t>the District of Columbia</w:t>
      </w:r>
    </w:p>
    <w:p w:rsidR="001216BF" w:rsidP="00887D81" w14:paraId="789BC7BD" w14:textId="5883A204">
      <w:pPr>
        <w:spacing w:after="0" w:line="240" w:lineRule="auto"/>
        <w:jc w:val="both"/>
        <w:rPr>
          <w:rFonts w:ascii="Arial" w:eastAsia="Calibri" w:hAnsi="Arial" w:cs="Arial"/>
          <w:kern w:val="24"/>
          <w:szCs w:val="20"/>
        </w:rPr>
      </w:pPr>
      <w:r>
        <w:rPr>
          <w:rFonts w:ascii="Arial" w:eastAsia="Calibri" w:hAnsi="Arial" w:cs="Arial"/>
          <w:kern w:val="24"/>
          <w:szCs w:val="20"/>
        </w:rPr>
        <w:tab/>
      </w:r>
      <w:r>
        <w:rPr>
          <w:rFonts w:ascii="Arial" w:eastAsia="Calibri" w:hAnsi="Arial" w:cs="Arial"/>
          <w:kern w:val="24"/>
          <w:szCs w:val="20"/>
        </w:rPr>
        <w:tab/>
        <w:t>Women Owned Law</w:t>
      </w:r>
    </w:p>
    <w:p w:rsidR="00C814D8" w:rsidRPr="00150406" w:rsidP="00887D81" w14:paraId="4CEB6498" w14:textId="0B9744F2">
      <w:pPr>
        <w:spacing w:after="0" w:line="240" w:lineRule="auto"/>
        <w:jc w:val="both"/>
        <w:rPr>
          <w:rFonts w:ascii="Arial" w:eastAsia="Calibri" w:hAnsi="Arial" w:cs="Arial"/>
          <w:kern w:val="24"/>
          <w:szCs w:val="20"/>
        </w:rPr>
      </w:pPr>
      <w:r>
        <w:rPr>
          <w:rFonts w:ascii="Arial" w:eastAsia="Calibri" w:hAnsi="Arial" w:cs="Arial"/>
          <w:kern w:val="24"/>
          <w:szCs w:val="20"/>
        </w:rPr>
        <w:tab/>
      </w:r>
      <w:r>
        <w:rPr>
          <w:rFonts w:ascii="Arial" w:eastAsia="Calibri" w:hAnsi="Arial" w:cs="Arial"/>
          <w:kern w:val="24"/>
          <w:szCs w:val="20"/>
        </w:rPr>
        <w:tab/>
      </w:r>
      <w:r w:rsidR="00305027">
        <w:rPr>
          <w:rFonts w:ascii="Arial" w:eastAsia="Calibri" w:hAnsi="Arial" w:cs="Arial"/>
          <w:kern w:val="24"/>
          <w:szCs w:val="20"/>
        </w:rPr>
        <w:t>WIPN</w:t>
      </w:r>
    </w:p>
    <w:p w:rsidR="00CE7DEC" w:rsidRPr="00150406" w:rsidP="00887D81" w14:paraId="0B60A926" w14:textId="77777777">
      <w:pPr>
        <w:spacing w:before="5" w:after="0" w:line="240" w:lineRule="auto"/>
        <w:rPr>
          <w:rFonts w:ascii="Arial" w:hAnsi="Arial" w:cs="Arial"/>
          <w:kern w:val="24"/>
          <w:szCs w:val="24"/>
        </w:rPr>
      </w:pPr>
    </w:p>
    <w:p w:rsidR="001216BF" w:rsidP="001216BF" w14:paraId="270E89AA" w14:textId="6ED4511F">
      <w:pPr>
        <w:spacing w:after="0" w:line="240" w:lineRule="auto"/>
        <w:jc w:val="both"/>
        <w:rPr>
          <w:rFonts w:ascii="Arial" w:eastAsia="Calibri" w:hAnsi="Arial" w:cs="Arial"/>
          <w:bCs/>
          <w:kern w:val="24"/>
          <w:szCs w:val="20"/>
        </w:rPr>
      </w:pPr>
      <w:r w:rsidRPr="00150406">
        <w:rPr>
          <w:rFonts w:ascii="Arial" w:eastAsia="Calibri" w:hAnsi="Arial" w:cs="Arial"/>
          <w:b/>
          <w:bCs/>
          <w:kern w:val="24"/>
          <w:szCs w:val="20"/>
        </w:rPr>
        <w:t>Leadership:</w:t>
      </w:r>
      <w:r w:rsidRPr="00150406" w:rsidR="009F1877">
        <w:rPr>
          <w:rFonts w:ascii="Arial" w:eastAsia="Calibri" w:hAnsi="Arial" w:cs="Arial"/>
          <w:bCs/>
          <w:kern w:val="24"/>
          <w:szCs w:val="20"/>
        </w:rPr>
        <w:tab/>
      </w:r>
      <w:r>
        <w:rPr>
          <w:rFonts w:ascii="Arial" w:eastAsia="Calibri" w:hAnsi="Arial" w:cs="Arial"/>
          <w:bCs/>
          <w:kern w:val="24"/>
          <w:szCs w:val="20"/>
        </w:rPr>
        <w:t>Steering Committee, Women Owned Law, District of Columbia Chapter, 2019 to present</w:t>
      </w:r>
    </w:p>
    <w:p w:rsidR="00CE7DEC" w:rsidP="001216BF" w14:paraId="445C03EB" w14:textId="284AD942">
      <w:pPr>
        <w:spacing w:after="0" w:line="240" w:lineRule="auto"/>
        <w:ind w:left="720" w:firstLine="720"/>
        <w:jc w:val="both"/>
        <w:rPr>
          <w:rFonts w:ascii="Arial" w:eastAsia="Calibri" w:hAnsi="Arial" w:cs="Arial"/>
          <w:kern w:val="24"/>
          <w:szCs w:val="20"/>
        </w:rPr>
      </w:pPr>
      <w:r w:rsidRPr="00150406">
        <w:rPr>
          <w:rFonts w:ascii="Arial" w:eastAsia="Calibri" w:hAnsi="Arial" w:cs="Arial"/>
          <w:kern w:val="24"/>
          <w:szCs w:val="20"/>
        </w:rPr>
        <w:t xml:space="preserve">Steering Committee, Western Pension &amp; Benefits Council, </w:t>
      </w:r>
      <w:r w:rsidR="001216BF">
        <w:rPr>
          <w:rFonts w:ascii="Arial" w:eastAsia="Calibri" w:hAnsi="Arial" w:cs="Arial"/>
          <w:kern w:val="24"/>
          <w:szCs w:val="20"/>
        </w:rPr>
        <w:t>Denver</w:t>
      </w:r>
      <w:r w:rsidRPr="00150406">
        <w:rPr>
          <w:rFonts w:ascii="Arial" w:eastAsia="Calibri" w:hAnsi="Arial" w:cs="Arial"/>
          <w:kern w:val="24"/>
          <w:szCs w:val="20"/>
        </w:rPr>
        <w:t xml:space="preserve"> Chapter, 2010-2012</w:t>
      </w:r>
    </w:p>
    <w:p w:rsidR="00BE2678" w:rsidP="001216BF" w14:paraId="5A7D8673" w14:textId="5FDD0CDE">
      <w:pPr>
        <w:spacing w:after="0" w:line="240" w:lineRule="auto"/>
        <w:ind w:left="720" w:firstLine="720"/>
        <w:jc w:val="both"/>
        <w:rPr>
          <w:rFonts w:ascii="Arial" w:eastAsia="Calibri" w:hAnsi="Arial" w:cs="Arial"/>
          <w:kern w:val="24"/>
          <w:szCs w:val="20"/>
        </w:rPr>
      </w:pPr>
      <w:r>
        <w:rPr>
          <w:rFonts w:ascii="Arial" w:eastAsia="Calibri" w:hAnsi="Arial" w:cs="Arial"/>
          <w:kern w:val="24"/>
          <w:szCs w:val="20"/>
        </w:rPr>
        <w:t>Founding Director</w:t>
      </w:r>
      <w:r>
        <w:rPr>
          <w:rFonts w:ascii="Arial" w:eastAsia="Calibri" w:hAnsi="Arial" w:cs="Arial"/>
          <w:kern w:val="24"/>
          <w:szCs w:val="20"/>
        </w:rPr>
        <w:t>, International School of Monterey</w:t>
      </w:r>
    </w:p>
    <w:p w:rsidR="00646449" w:rsidRPr="00150406" w:rsidP="001216BF" w14:paraId="3E43990F" w14:textId="52A10D9A">
      <w:pPr>
        <w:spacing w:after="0" w:line="240" w:lineRule="auto"/>
        <w:ind w:left="720" w:firstLine="720"/>
        <w:jc w:val="both"/>
        <w:rPr>
          <w:rFonts w:ascii="Arial" w:eastAsia="Calibri" w:hAnsi="Arial" w:cs="Arial"/>
          <w:kern w:val="24"/>
          <w:szCs w:val="20"/>
        </w:rPr>
      </w:pPr>
      <w:r>
        <w:rPr>
          <w:rFonts w:ascii="Arial" w:eastAsia="Calibri" w:hAnsi="Arial" w:cs="Arial"/>
          <w:kern w:val="24"/>
          <w:szCs w:val="20"/>
        </w:rPr>
        <w:t>Founding Director, SOAR Charter School, Denver</w:t>
      </w:r>
    </w:p>
    <w:p w:rsidR="00CE7DEC" w:rsidRPr="00150406" w:rsidP="00887D81" w14:paraId="758905CC" w14:textId="77777777">
      <w:pPr>
        <w:spacing w:before="6" w:after="0" w:line="240" w:lineRule="auto"/>
        <w:rPr>
          <w:rFonts w:ascii="Arial" w:hAnsi="Arial" w:cs="Arial"/>
          <w:kern w:val="24"/>
          <w:szCs w:val="24"/>
        </w:rPr>
      </w:pPr>
    </w:p>
    <w:p w:rsidR="004E3E44" w:rsidP="00887D81" w14:paraId="34033133" w14:textId="77777777">
      <w:pPr>
        <w:spacing w:after="0" w:line="240" w:lineRule="auto"/>
        <w:jc w:val="both"/>
        <w:rPr>
          <w:rFonts w:ascii="Arial" w:eastAsia="Calibri" w:hAnsi="Arial" w:cs="Arial"/>
          <w:kern w:val="24"/>
          <w:szCs w:val="20"/>
        </w:rPr>
      </w:pPr>
      <w:r w:rsidRPr="00150406">
        <w:rPr>
          <w:rFonts w:ascii="Arial" w:eastAsia="Calibri" w:hAnsi="Arial" w:cs="Arial"/>
          <w:b/>
          <w:bCs/>
          <w:kern w:val="24"/>
          <w:szCs w:val="20"/>
        </w:rPr>
        <w:t>Admitted:</w:t>
      </w:r>
      <w:r w:rsidRPr="00150406" w:rsidR="009F1877">
        <w:rPr>
          <w:rFonts w:ascii="Arial" w:eastAsia="Calibri" w:hAnsi="Arial" w:cs="Arial"/>
          <w:bCs/>
          <w:kern w:val="24"/>
          <w:szCs w:val="20"/>
        </w:rPr>
        <w:tab/>
      </w:r>
      <w:r>
        <w:rPr>
          <w:rFonts w:ascii="Arial" w:eastAsia="Calibri" w:hAnsi="Arial" w:cs="Arial"/>
          <w:kern w:val="24"/>
          <w:szCs w:val="20"/>
        </w:rPr>
        <w:t>2014, District of Columbia</w:t>
      </w:r>
      <w:r w:rsidRPr="00150406">
        <w:rPr>
          <w:rFonts w:ascii="Arial" w:eastAsia="Calibri" w:hAnsi="Arial" w:cs="Arial"/>
          <w:kern w:val="24"/>
          <w:szCs w:val="20"/>
        </w:rPr>
        <w:t xml:space="preserve"> </w:t>
      </w:r>
    </w:p>
    <w:p w:rsidR="001216BF" w:rsidP="00887D81" w14:paraId="2C7110B8" w14:textId="75CD6D9C">
      <w:pPr>
        <w:spacing w:after="0" w:line="240" w:lineRule="auto"/>
        <w:jc w:val="both"/>
        <w:rPr>
          <w:rFonts w:ascii="Arial" w:eastAsia="Calibri" w:hAnsi="Arial" w:cs="Arial"/>
          <w:kern w:val="24"/>
          <w:szCs w:val="20"/>
        </w:rPr>
      </w:pPr>
      <w:r>
        <w:rPr>
          <w:rFonts w:ascii="Arial" w:eastAsia="Calibri" w:hAnsi="Arial" w:cs="Arial"/>
          <w:kern w:val="24"/>
          <w:szCs w:val="20"/>
        </w:rPr>
        <w:tab/>
      </w:r>
      <w:r>
        <w:rPr>
          <w:rFonts w:ascii="Arial" w:eastAsia="Calibri" w:hAnsi="Arial" w:cs="Arial"/>
          <w:kern w:val="24"/>
          <w:szCs w:val="20"/>
        </w:rPr>
        <w:tab/>
        <w:t>2009, Colorado</w:t>
      </w:r>
      <w:r w:rsidR="004E3E44">
        <w:rPr>
          <w:rFonts w:ascii="Arial" w:eastAsia="Calibri" w:hAnsi="Arial" w:cs="Arial"/>
          <w:kern w:val="24"/>
          <w:szCs w:val="20"/>
        </w:rPr>
        <w:t xml:space="preserve"> (currently inactive)</w:t>
      </w:r>
    </w:p>
    <w:p w:rsidR="00DA6FA1" w:rsidP="00DA6FA1" w14:paraId="568BAD97" w14:textId="77777777">
      <w:pPr>
        <w:spacing w:after="0" w:line="240" w:lineRule="auto"/>
        <w:ind w:left="720" w:firstLine="720"/>
        <w:jc w:val="both"/>
        <w:rPr>
          <w:rFonts w:ascii="Arial" w:eastAsia="Calibri" w:hAnsi="Arial" w:cs="Arial"/>
          <w:kern w:val="24"/>
          <w:szCs w:val="20"/>
        </w:rPr>
      </w:pPr>
      <w:r w:rsidRPr="00150406">
        <w:rPr>
          <w:rFonts w:ascii="Arial" w:eastAsia="Calibri" w:hAnsi="Arial" w:cs="Arial"/>
          <w:kern w:val="24"/>
          <w:szCs w:val="20"/>
        </w:rPr>
        <w:t>199</w:t>
      </w:r>
      <w:r>
        <w:rPr>
          <w:rFonts w:ascii="Arial" w:eastAsia="Calibri" w:hAnsi="Arial" w:cs="Arial"/>
          <w:kern w:val="24"/>
          <w:szCs w:val="20"/>
        </w:rPr>
        <w:t>7</w:t>
      </w:r>
      <w:r w:rsidRPr="00150406">
        <w:rPr>
          <w:rFonts w:ascii="Arial" w:eastAsia="Calibri" w:hAnsi="Arial" w:cs="Arial"/>
          <w:kern w:val="24"/>
          <w:szCs w:val="20"/>
        </w:rPr>
        <w:t>, California</w:t>
      </w:r>
      <w:r>
        <w:rPr>
          <w:rFonts w:ascii="Arial" w:eastAsia="Calibri" w:hAnsi="Arial" w:cs="Arial"/>
          <w:kern w:val="24"/>
          <w:szCs w:val="20"/>
        </w:rPr>
        <w:t xml:space="preserve"> (currently inactive)</w:t>
      </w:r>
    </w:p>
    <w:p w:rsidR="001216BF" w:rsidRPr="00150406" w:rsidP="00887D81" w14:paraId="2F258B52" w14:textId="09DF7A98">
      <w:pPr>
        <w:spacing w:after="0" w:line="240" w:lineRule="auto"/>
        <w:jc w:val="both"/>
        <w:rPr>
          <w:rFonts w:ascii="Arial" w:eastAsia="Calibri" w:hAnsi="Arial" w:cs="Arial"/>
          <w:kern w:val="24"/>
          <w:szCs w:val="20"/>
        </w:rPr>
      </w:pPr>
      <w:r>
        <w:rPr>
          <w:rFonts w:ascii="Arial" w:eastAsia="Calibri" w:hAnsi="Arial" w:cs="Arial"/>
          <w:kern w:val="24"/>
          <w:szCs w:val="20"/>
        </w:rPr>
        <w:tab/>
      </w:r>
      <w:r>
        <w:rPr>
          <w:rFonts w:ascii="Arial" w:eastAsia="Calibri" w:hAnsi="Arial" w:cs="Arial"/>
          <w:kern w:val="24"/>
          <w:szCs w:val="20"/>
        </w:rPr>
        <w:tab/>
      </w:r>
    </w:p>
    <w:p w:rsidR="00CE7DEC" w:rsidRPr="00150406" w:rsidP="00887D81" w14:paraId="3A19B245" w14:textId="74C13AD4">
      <w:pPr>
        <w:spacing w:after="0" w:line="240" w:lineRule="auto"/>
        <w:jc w:val="both"/>
        <w:rPr>
          <w:rFonts w:ascii="Arial" w:eastAsia="Calibri" w:hAnsi="Arial" w:cs="Arial"/>
          <w:kern w:val="24"/>
          <w:szCs w:val="20"/>
        </w:rPr>
      </w:pPr>
      <w:r w:rsidRPr="00150406">
        <w:rPr>
          <w:rFonts w:ascii="Arial" w:eastAsia="Calibri" w:hAnsi="Arial" w:cs="Arial"/>
          <w:b/>
          <w:bCs/>
          <w:kern w:val="24"/>
          <w:szCs w:val="20"/>
        </w:rPr>
        <w:t>Law School:</w:t>
      </w:r>
      <w:r w:rsidRPr="00150406" w:rsidR="009F1877">
        <w:rPr>
          <w:rFonts w:ascii="Arial" w:eastAsia="Calibri" w:hAnsi="Arial" w:cs="Arial"/>
          <w:bCs/>
          <w:kern w:val="24"/>
          <w:szCs w:val="20"/>
        </w:rPr>
        <w:tab/>
      </w:r>
      <w:r w:rsidRPr="00150406">
        <w:rPr>
          <w:rFonts w:ascii="Arial" w:eastAsia="Calibri" w:hAnsi="Arial" w:cs="Arial"/>
          <w:kern w:val="24"/>
          <w:szCs w:val="20"/>
        </w:rPr>
        <w:t>Stanford Law School, J.D., 199</w:t>
      </w:r>
      <w:r w:rsidR="004E3E44">
        <w:rPr>
          <w:rFonts w:ascii="Arial" w:eastAsia="Calibri" w:hAnsi="Arial" w:cs="Arial"/>
          <w:kern w:val="24"/>
          <w:szCs w:val="20"/>
        </w:rPr>
        <w:t>7</w:t>
      </w:r>
    </w:p>
    <w:p w:rsidR="00CE7DEC" w:rsidRPr="00150406" w:rsidP="009F1877" w14:paraId="06D8DD9B" w14:textId="75EAE76C">
      <w:pPr>
        <w:spacing w:after="0" w:line="240" w:lineRule="auto"/>
        <w:ind w:left="720" w:firstLine="720"/>
        <w:rPr>
          <w:rFonts w:ascii="Arial" w:eastAsia="Calibri" w:hAnsi="Arial" w:cs="Arial"/>
          <w:kern w:val="24"/>
          <w:szCs w:val="20"/>
        </w:rPr>
      </w:pPr>
      <w:r>
        <w:rPr>
          <w:rFonts w:ascii="Arial" w:eastAsia="Calibri" w:hAnsi="Arial" w:cs="Arial"/>
          <w:kern w:val="24"/>
          <w:szCs w:val="20"/>
        </w:rPr>
        <w:t>Co-</w:t>
      </w:r>
      <w:r w:rsidRPr="00150406" w:rsidR="002038FC">
        <w:rPr>
          <w:rFonts w:ascii="Arial" w:eastAsia="Calibri" w:hAnsi="Arial" w:cs="Arial"/>
          <w:kern w:val="24"/>
          <w:szCs w:val="20"/>
        </w:rPr>
        <w:t>Editor</w:t>
      </w:r>
      <w:r>
        <w:rPr>
          <w:rFonts w:ascii="Arial" w:eastAsia="Calibri" w:hAnsi="Arial" w:cs="Arial"/>
          <w:kern w:val="24"/>
          <w:szCs w:val="20"/>
        </w:rPr>
        <w:t>-in-Chief</w:t>
      </w:r>
      <w:r w:rsidRPr="00150406" w:rsidR="002038FC">
        <w:rPr>
          <w:rFonts w:ascii="Arial" w:eastAsia="Calibri" w:hAnsi="Arial" w:cs="Arial"/>
          <w:kern w:val="24"/>
          <w:szCs w:val="20"/>
        </w:rPr>
        <w:t xml:space="preserve">, </w:t>
      </w:r>
      <w:r w:rsidRPr="001A1567">
        <w:rPr>
          <w:rFonts w:ascii="Arial" w:eastAsia="Calibri" w:hAnsi="Arial" w:cs="Arial"/>
          <w:i/>
          <w:iCs/>
          <w:kern w:val="24"/>
          <w:szCs w:val="20"/>
        </w:rPr>
        <w:t xml:space="preserve">The </w:t>
      </w:r>
      <w:r w:rsidRPr="001A1567" w:rsidR="002038FC">
        <w:rPr>
          <w:rFonts w:ascii="Arial" w:eastAsia="Calibri" w:hAnsi="Arial" w:cs="Arial"/>
          <w:i/>
          <w:iCs/>
          <w:kern w:val="24"/>
          <w:szCs w:val="20"/>
        </w:rPr>
        <w:t xml:space="preserve">Stanford </w:t>
      </w:r>
      <w:r w:rsidRPr="001A1567">
        <w:rPr>
          <w:rFonts w:ascii="Arial" w:eastAsia="Calibri" w:hAnsi="Arial" w:cs="Arial"/>
          <w:i/>
          <w:iCs/>
          <w:kern w:val="24"/>
          <w:szCs w:val="20"/>
        </w:rPr>
        <w:t xml:space="preserve">Journal of </w:t>
      </w:r>
      <w:r w:rsidRPr="001A1567" w:rsidR="002038FC">
        <w:rPr>
          <w:rFonts w:ascii="Arial" w:eastAsia="Calibri" w:hAnsi="Arial" w:cs="Arial"/>
          <w:i/>
          <w:iCs/>
          <w:kern w:val="24"/>
          <w:szCs w:val="20"/>
        </w:rPr>
        <w:t>Law</w:t>
      </w:r>
      <w:r w:rsidRPr="001A1567">
        <w:rPr>
          <w:rFonts w:ascii="Arial" w:eastAsia="Calibri" w:hAnsi="Arial" w:cs="Arial"/>
          <w:i/>
          <w:iCs/>
          <w:kern w:val="24"/>
          <w:szCs w:val="20"/>
        </w:rPr>
        <w:t>, Business &amp; Finance</w:t>
      </w:r>
      <w:r>
        <w:rPr>
          <w:rFonts w:ascii="Arial" w:eastAsia="Calibri" w:hAnsi="Arial" w:cs="Arial"/>
          <w:kern w:val="24"/>
          <w:szCs w:val="20"/>
        </w:rPr>
        <w:t xml:space="preserve">, </w:t>
      </w:r>
      <w:r w:rsidRPr="00150406" w:rsidR="002038FC">
        <w:rPr>
          <w:rFonts w:ascii="Arial" w:eastAsia="Calibri" w:hAnsi="Arial" w:cs="Arial"/>
          <w:kern w:val="24"/>
          <w:szCs w:val="20"/>
        </w:rPr>
        <w:t>199</w:t>
      </w:r>
      <w:r>
        <w:rPr>
          <w:rFonts w:ascii="Arial" w:eastAsia="Calibri" w:hAnsi="Arial" w:cs="Arial"/>
          <w:kern w:val="24"/>
          <w:szCs w:val="20"/>
        </w:rPr>
        <w:t>6</w:t>
      </w:r>
    </w:p>
    <w:p w:rsidR="00CE7DEC" w:rsidRPr="00150406" w:rsidP="00887D81" w14:paraId="48BA434C" w14:textId="77777777">
      <w:pPr>
        <w:spacing w:before="3" w:after="0" w:line="240" w:lineRule="auto"/>
        <w:rPr>
          <w:rFonts w:ascii="Arial" w:hAnsi="Arial" w:cs="Arial"/>
          <w:kern w:val="24"/>
          <w:szCs w:val="24"/>
        </w:rPr>
      </w:pPr>
    </w:p>
    <w:p w:rsidR="004762AE" w:rsidRPr="00150406" w:rsidP="009F1877" w14:paraId="2CB49918" w14:textId="0DA51D35">
      <w:pPr>
        <w:spacing w:after="0" w:line="240" w:lineRule="auto"/>
        <w:jc w:val="both"/>
        <w:rPr>
          <w:rFonts w:ascii="Arial" w:eastAsia="Calibri" w:hAnsi="Arial" w:cs="Arial"/>
          <w:kern w:val="24"/>
          <w:szCs w:val="20"/>
        </w:rPr>
      </w:pPr>
      <w:r w:rsidRPr="00150406">
        <w:rPr>
          <w:rFonts w:ascii="Arial" w:eastAsia="Calibri" w:hAnsi="Arial" w:cs="Arial"/>
          <w:b/>
          <w:bCs/>
          <w:kern w:val="24"/>
          <w:szCs w:val="20"/>
        </w:rPr>
        <w:t>University:</w:t>
      </w:r>
      <w:r w:rsidRPr="00150406" w:rsidR="009F1877">
        <w:rPr>
          <w:rFonts w:ascii="Arial" w:eastAsia="Calibri" w:hAnsi="Arial" w:cs="Arial"/>
          <w:bCs/>
          <w:kern w:val="24"/>
          <w:szCs w:val="20"/>
        </w:rPr>
        <w:tab/>
      </w:r>
      <w:r w:rsidRPr="00150406">
        <w:rPr>
          <w:rFonts w:ascii="Arial" w:eastAsia="Calibri" w:hAnsi="Arial" w:cs="Arial"/>
          <w:kern w:val="24"/>
          <w:szCs w:val="20"/>
        </w:rPr>
        <w:t xml:space="preserve">University of </w:t>
      </w:r>
      <w:r w:rsidR="001A1567">
        <w:rPr>
          <w:rFonts w:ascii="Arial" w:eastAsia="Calibri" w:hAnsi="Arial" w:cs="Arial"/>
          <w:kern w:val="24"/>
          <w:szCs w:val="20"/>
        </w:rPr>
        <w:t>Virginia</w:t>
      </w:r>
      <w:r w:rsidRPr="00150406">
        <w:rPr>
          <w:rFonts w:ascii="Arial" w:eastAsia="Calibri" w:hAnsi="Arial" w:cs="Arial"/>
          <w:kern w:val="24"/>
          <w:szCs w:val="20"/>
        </w:rPr>
        <w:t>, B.A</w:t>
      </w:r>
      <w:r w:rsidR="001A1567">
        <w:rPr>
          <w:rFonts w:ascii="Arial" w:eastAsia="Calibri" w:hAnsi="Arial" w:cs="Arial"/>
          <w:kern w:val="24"/>
          <w:szCs w:val="20"/>
        </w:rPr>
        <w:t>.,</w:t>
      </w:r>
      <w:r w:rsidRPr="00150406">
        <w:rPr>
          <w:rFonts w:ascii="Arial" w:eastAsia="Calibri" w:hAnsi="Arial" w:cs="Arial"/>
          <w:kern w:val="24"/>
          <w:szCs w:val="20"/>
        </w:rPr>
        <w:t xml:space="preserve"> 1987</w:t>
      </w:r>
    </w:p>
    <w:sectPr w:rsidSect="009F1877">
      <w:footerReference w:type="first" r:id="rId4"/>
      <w:type w:val="continuous"/>
      <w:pgSz w:w="12240" w:h="15840"/>
      <w:pgMar w:top="720" w:right="720" w:bottom="720" w:left="720" w:header="432" w:footer="432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F1877" w:rsidP="009F1877" w14:paraId="476BEDB9" w14:textId="646FC1D7">
    <w:pPr>
      <w:spacing w:before="47" w:after="0" w:line="240" w:lineRule="auto"/>
      <w:rPr>
        <w:rFonts w:ascii="Calibri" w:eastAsia="Calibri" w:hAnsi="Calibri" w:cs="Calibri"/>
        <w:sz w:val="20"/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DEC"/>
    <w:rsid w:val="0001776A"/>
    <w:rsid w:val="00047162"/>
    <w:rsid w:val="00057EF4"/>
    <w:rsid w:val="00066FCC"/>
    <w:rsid w:val="000744E8"/>
    <w:rsid w:val="000B513D"/>
    <w:rsid w:val="000E3866"/>
    <w:rsid w:val="00100393"/>
    <w:rsid w:val="00117DD2"/>
    <w:rsid w:val="001216BF"/>
    <w:rsid w:val="00130D7B"/>
    <w:rsid w:val="00143388"/>
    <w:rsid w:val="00143711"/>
    <w:rsid w:val="00150406"/>
    <w:rsid w:val="001A1567"/>
    <w:rsid w:val="001F1841"/>
    <w:rsid w:val="002004F4"/>
    <w:rsid w:val="002038FC"/>
    <w:rsid w:val="00240178"/>
    <w:rsid w:val="0026116D"/>
    <w:rsid w:val="00282C18"/>
    <w:rsid w:val="00291F13"/>
    <w:rsid w:val="002F0496"/>
    <w:rsid w:val="00305027"/>
    <w:rsid w:val="00365943"/>
    <w:rsid w:val="00387B2F"/>
    <w:rsid w:val="003F3931"/>
    <w:rsid w:val="00400209"/>
    <w:rsid w:val="004762AE"/>
    <w:rsid w:val="004A1633"/>
    <w:rsid w:val="004E3E44"/>
    <w:rsid w:val="00511330"/>
    <w:rsid w:val="0051399E"/>
    <w:rsid w:val="00561432"/>
    <w:rsid w:val="005C25E3"/>
    <w:rsid w:val="00611FCF"/>
    <w:rsid w:val="0062449C"/>
    <w:rsid w:val="00646449"/>
    <w:rsid w:val="00653AC2"/>
    <w:rsid w:val="00697CE3"/>
    <w:rsid w:val="006A51C6"/>
    <w:rsid w:val="006C0C0C"/>
    <w:rsid w:val="006F3D3F"/>
    <w:rsid w:val="006F6DF4"/>
    <w:rsid w:val="00724CAC"/>
    <w:rsid w:val="00740EE9"/>
    <w:rsid w:val="007558A8"/>
    <w:rsid w:val="007A31DF"/>
    <w:rsid w:val="007D2DC3"/>
    <w:rsid w:val="007F1E3A"/>
    <w:rsid w:val="007F6984"/>
    <w:rsid w:val="008230CD"/>
    <w:rsid w:val="00843F9C"/>
    <w:rsid w:val="0086181E"/>
    <w:rsid w:val="00887D81"/>
    <w:rsid w:val="008945E0"/>
    <w:rsid w:val="008B23E8"/>
    <w:rsid w:val="008D241F"/>
    <w:rsid w:val="008D479D"/>
    <w:rsid w:val="008E5BBC"/>
    <w:rsid w:val="009230EF"/>
    <w:rsid w:val="00965CDE"/>
    <w:rsid w:val="009966D7"/>
    <w:rsid w:val="009F1877"/>
    <w:rsid w:val="009F26B4"/>
    <w:rsid w:val="009F5E36"/>
    <w:rsid w:val="00A00ABB"/>
    <w:rsid w:val="00A619A1"/>
    <w:rsid w:val="00AA34AE"/>
    <w:rsid w:val="00AB1CCA"/>
    <w:rsid w:val="00AC71BD"/>
    <w:rsid w:val="00B42236"/>
    <w:rsid w:val="00B77056"/>
    <w:rsid w:val="00BE2678"/>
    <w:rsid w:val="00C5299F"/>
    <w:rsid w:val="00C814D8"/>
    <w:rsid w:val="00CA4ED8"/>
    <w:rsid w:val="00CB5FBB"/>
    <w:rsid w:val="00CC1E71"/>
    <w:rsid w:val="00CD7C97"/>
    <w:rsid w:val="00CE7DEC"/>
    <w:rsid w:val="00D113A1"/>
    <w:rsid w:val="00D61024"/>
    <w:rsid w:val="00D96E9B"/>
    <w:rsid w:val="00DA6FA1"/>
    <w:rsid w:val="00DD218B"/>
    <w:rsid w:val="00DD48E4"/>
    <w:rsid w:val="00E36B57"/>
    <w:rsid w:val="00E73C43"/>
    <w:rsid w:val="00E87F82"/>
    <w:rsid w:val="00EB705E"/>
    <w:rsid w:val="00F22E68"/>
    <w:rsid w:val="00F3292B"/>
    <w:rsid w:val="00F610E1"/>
    <w:rsid w:val="00F62794"/>
    <w:rsid w:val="00F83D68"/>
    <w:rsid w:val="00FA46EB"/>
    <w:rsid w:val="00FB358C"/>
    <w:rsid w:val="00FE3E5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12CE5AA-9064-EA47-8FC0-F1F93487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F9C"/>
  </w:style>
  <w:style w:type="paragraph" w:styleId="Footer">
    <w:name w:val="footer"/>
    <w:basedOn w:val="Normal"/>
    <w:link w:val="FooterChar"/>
    <w:uiPriority w:val="99"/>
    <w:unhideWhenUsed/>
    <w:rsid w:val="0084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F9C"/>
  </w:style>
  <w:style w:type="paragraph" w:styleId="BalloonText">
    <w:name w:val="Balloon Text"/>
    <w:basedOn w:val="Normal"/>
    <w:link w:val="BalloonTextChar"/>
    <w:uiPriority w:val="99"/>
    <w:semiHidden/>
    <w:unhideWhenUsed/>
    <w:rsid w:val="00843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F9C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unhideWhenUsed/>
    <w:rsid w:val="00843F9C"/>
    <w:pPr>
      <w:spacing w:before="19" w:after="0" w:line="239" w:lineRule="auto"/>
      <w:ind w:left="110" w:right="1962"/>
      <w:jc w:val="both"/>
    </w:pPr>
    <w:rPr>
      <w:rFonts w:ascii="Calibri" w:eastAsia="Calibri" w:hAnsi="Calibri" w:cs="Calibri"/>
      <w:kern w:val="24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9F187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44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4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4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4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2023-02-23T19:18:08Z</dcterms:created>
  <dcterms:modified xsi:type="dcterms:W3CDTF">2023-02-23T19:18:08Z</dcterms:modified>
</cp:coreProperties>
</file>