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CED6" w14:textId="77777777" w:rsidR="0097528A" w:rsidRDefault="00C43A29" w:rsidP="00C43A29">
      <w:pPr>
        <w:spacing w:after="0"/>
        <w:rPr>
          <w:rFonts w:ascii="Arial" w:hAnsi="Arial" w:cs="Arial"/>
          <w:b/>
          <w:bCs/>
          <w:sz w:val="24"/>
          <w:szCs w:val="24"/>
        </w:rPr>
      </w:pPr>
      <w:r w:rsidRPr="00C43A29">
        <w:rPr>
          <w:rFonts w:ascii="Arial" w:hAnsi="Arial" w:cs="Arial"/>
          <w:b/>
          <w:bCs/>
          <w:sz w:val="24"/>
          <w:szCs w:val="24"/>
        </w:rPr>
        <w:t>Eric Slack</w:t>
      </w:r>
    </w:p>
    <w:p w14:paraId="6656AA6D" w14:textId="77777777" w:rsidR="00C43A29" w:rsidRDefault="00C43A29" w:rsidP="00C43A29">
      <w:pPr>
        <w:spacing w:after="0"/>
        <w:rPr>
          <w:rFonts w:ascii="Arial" w:hAnsi="Arial" w:cs="Arial"/>
          <w:b/>
          <w:bCs/>
          <w:sz w:val="24"/>
          <w:szCs w:val="24"/>
        </w:rPr>
      </w:pPr>
      <w:r>
        <w:rPr>
          <w:rFonts w:ascii="Arial" w:hAnsi="Arial" w:cs="Arial"/>
          <w:b/>
          <w:bCs/>
          <w:sz w:val="24"/>
          <w:szCs w:val="24"/>
        </w:rPr>
        <w:t>Internal Revenue Service</w:t>
      </w:r>
    </w:p>
    <w:p w14:paraId="25D50AC4" w14:textId="77777777" w:rsidR="00C43A29" w:rsidRDefault="00C43A29">
      <w:pPr>
        <w:rPr>
          <w:rFonts w:ascii="Arial" w:hAnsi="Arial" w:cs="Arial"/>
          <w:b/>
          <w:bCs/>
          <w:sz w:val="24"/>
          <w:szCs w:val="24"/>
        </w:rPr>
      </w:pPr>
      <w:r>
        <w:rPr>
          <w:rFonts w:ascii="Arial" w:hAnsi="Arial" w:cs="Arial"/>
          <w:b/>
          <w:bCs/>
          <w:sz w:val="24"/>
          <w:szCs w:val="24"/>
        </w:rPr>
        <w:t>Director, Employee Plans</w:t>
      </w:r>
    </w:p>
    <w:p w14:paraId="790ABBA5" w14:textId="5B317686" w:rsidR="00C43A29" w:rsidRPr="00C43A29" w:rsidRDefault="00C43A29" w:rsidP="00C43A29">
      <w:pPr>
        <w:rPr>
          <w:rFonts w:ascii="Arial" w:hAnsi="Arial" w:cs="Arial"/>
          <w:sz w:val="24"/>
          <w:szCs w:val="24"/>
        </w:rPr>
      </w:pPr>
      <w:r w:rsidRPr="00C43A29">
        <w:rPr>
          <w:rFonts w:ascii="Arial" w:hAnsi="Arial" w:cs="Arial"/>
          <w:sz w:val="24"/>
          <w:szCs w:val="24"/>
        </w:rPr>
        <w:t>Eric Slack is the Director of Employee Plans where he is responsible for EP’s Examinations, Determinations, Voluntary Compliance and Technical programs. He will guide EP in implementing changes required by the Setting Every Community Up for Retirement Enhancement (SECURE) Act of 2019.</w:t>
      </w:r>
    </w:p>
    <w:p w14:paraId="2BCD9CDB" w14:textId="77777777" w:rsidR="00C43A29" w:rsidRPr="00C43A29" w:rsidRDefault="00C43A29" w:rsidP="00C43A29">
      <w:pPr>
        <w:rPr>
          <w:rFonts w:ascii="Arial" w:hAnsi="Arial" w:cs="Arial"/>
          <w:sz w:val="24"/>
          <w:szCs w:val="24"/>
        </w:rPr>
      </w:pPr>
      <w:r w:rsidRPr="00C43A29">
        <w:rPr>
          <w:rFonts w:ascii="Arial" w:hAnsi="Arial" w:cs="Arial"/>
          <w:sz w:val="24"/>
          <w:szCs w:val="24"/>
        </w:rPr>
        <w:t>Eric Slack was serving as the Director of Field Operations-West for the Western Compliance Practice Area in the Large Business and International Division. He formerly was the Senior Tax Law Specialist in the Employee Plans Division of TE/GE.</w:t>
      </w:r>
    </w:p>
    <w:p w14:paraId="0A075767" w14:textId="77777777" w:rsidR="00C43A29" w:rsidRPr="00C43A29" w:rsidRDefault="00C43A29" w:rsidP="00C43A29">
      <w:pPr>
        <w:rPr>
          <w:rFonts w:ascii="Arial" w:hAnsi="Arial" w:cs="Arial"/>
          <w:sz w:val="24"/>
          <w:szCs w:val="24"/>
        </w:rPr>
      </w:pPr>
      <w:r w:rsidRPr="00C43A29">
        <w:rPr>
          <w:rFonts w:ascii="Arial" w:hAnsi="Arial" w:cs="Arial"/>
          <w:sz w:val="24"/>
          <w:szCs w:val="24"/>
        </w:rPr>
        <w:t>Prior to this, he was the Acting Area Manager, Mid-Atlantic, overseeing examinations of qualified plans in the area from Philadelphia to South Carolina and west to Ohio and West Virginia. Before leading the Mid-Atlantic Area, Eric served as Detailed Tax Counsel to the Senate Finance Committee under Ranking Member, Senator Ron Wyden (D-OR), where he worked on tax issues including the negotiation of the omnibus spending and tax extender bill of December 2015.</w:t>
      </w:r>
    </w:p>
    <w:p w14:paraId="56B0B5BA" w14:textId="38992F0D" w:rsidR="00C43A29" w:rsidRPr="00C43A29" w:rsidRDefault="00C43A29" w:rsidP="00C43A29">
      <w:pPr>
        <w:rPr>
          <w:rFonts w:ascii="Arial" w:hAnsi="Arial" w:cs="Arial"/>
          <w:sz w:val="24"/>
          <w:szCs w:val="24"/>
        </w:rPr>
      </w:pPr>
      <w:r w:rsidRPr="00C43A29">
        <w:rPr>
          <w:rFonts w:ascii="Arial" w:hAnsi="Arial" w:cs="Arial"/>
          <w:sz w:val="24"/>
          <w:szCs w:val="24"/>
        </w:rPr>
        <w:t xml:space="preserve">Eric began his IRS career as an Attorney-Advisor to the National Taxpayer Advocate in Washington, DC. After leaving the NTA, he worked in </w:t>
      </w:r>
      <w:r w:rsidR="004D56AB">
        <w:rPr>
          <w:rFonts w:ascii="Arial" w:hAnsi="Arial" w:cs="Arial"/>
          <w:sz w:val="24"/>
          <w:szCs w:val="24"/>
        </w:rPr>
        <w:t xml:space="preserve">the IRS </w:t>
      </w:r>
      <w:r w:rsidRPr="00C43A29">
        <w:rPr>
          <w:rFonts w:ascii="Arial" w:hAnsi="Arial" w:cs="Arial"/>
          <w:sz w:val="24"/>
          <w:szCs w:val="24"/>
        </w:rPr>
        <w:t xml:space="preserve">TE/GE Employee Plans </w:t>
      </w:r>
      <w:r w:rsidR="004D56AB">
        <w:rPr>
          <w:rFonts w:ascii="Arial" w:hAnsi="Arial" w:cs="Arial"/>
          <w:sz w:val="24"/>
          <w:szCs w:val="24"/>
        </w:rPr>
        <w:t xml:space="preserve">Division. He </w:t>
      </w:r>
      <w:r w:rsidRPr="00C43A29">
        <w:rPr>
          <w:rFonts w:ascii="Arial" w:hAnsi="Arial" w:cs="Arial"/>
          <w:sz w:val="24"/>
          <w:szCs w:val="24"/>
        </w:rPr>
        <w:t>develop</w:t>
      </w:r>
      <w:r w:rsidR="004D56AB">
        <w:rPr>
          <w:rFonts w:ascii="Arial" w:hAnsi="Arial" w:cs="Arial"/>
          <w:sz w:val="24"/>
          <w:szCs w:val="24"/>
        </w:rPr>
        <w:t>ed</w:t>
      </w:r>
      <w:r w:rsidRPr="00C43A29">
        <w:rPr>
          <w:rFonts w:ascii="Arial" w:hAnsi="Arial" w:cs="Arial"/>
          <w:sz w:val="24"/>
          <w:szCs w:val="24"/>
        </w:rPr>
        <w:t xml:space="preserve"> and implemented a Knowledge Management strategy</w:t>
      </w:r>
      <w:r w:rsidR="004D56AB">
        <w:rPr>
          <w:rFonts w:ascii="Arial" w:hAnsi="Arial" w:cs="Arial"/>
          <w:sz w:val="24"/>
          <w:szCs w:val="24"/>
        </w:rPr>
        <w:t xml:space="preserve">, working </w:t>
      </w:r>
      <w:r w:rsidRPr="00C43A29">
        <w:rPr>
          <w:rFonts w:ascii="Arial" w:hAnsi="Arial" w:cs="Arial"/>
          <w:sz w:val="24"/>
          <w:szCs w:val="24"/>
        </w:rPr>
        <w:t>closely with the TE/GE Commissioner, and internal and external stakeholders to effectively develop and retain information across the Operating Division.</w:t>
      </w:r>
    </w:p>
    <w:p w14:paraId="543879F5" w14:textId="4F98E561" w:rsidR="00C43A29" w:rsidRPr="00C43A29" w:rsidRDefault="00C43A29" w:rsidP="00C43A29">
      <w:pPr>
        <w:rPr>
          <w:rFonts w:ascii="Arial" w:hAnsi="Arial" w:cs="Arial"/>
          <w:sz w:val="24"/>
          <w:szCs w:val="24"/>
        </w:rPr>
      </w:pPr>
      <w:r w:rsidRPr="00C43A29">
        <w:rPr>
          <w:rFonts w:ascii="Arial" w:hAnsi="Arial" w:cs="Arial"/>
          <w:sz w:val="24"/>
          <w:szCs w:val="24"/>
        </w:rPr>
        <w:t>Eric is a graduate of Washburn University of Topeka with a bachelor’s degree in English and Spanish. He has a J.D. degree from George Washington University and an LLM. degree in Taxation from Georgetown University in Washington, DC. He has lived around the world from Kansas to Hawaii to Rio de Janeiro and is most proud of his wife Robyn, and two children Charlie and Hera.</w:t>
      </w:r>
    </w:p>
    <w:p w14:paraId="15ABA098" w14:textId="77777777" w:rsidR="00C43A29" w:rsidRPr="00C43A29" w:rsidRDefault="00C43A29">
      <w:pPr>
        <w:rPr>
          <w:rFonts w:ascii="Arial" w:hAnsi="Arial" w:cs="Arial"/>
          <w:sz w:val="24"/>
          <w:szCs w:val="24"/>
        </w:rPr>
      </w:pPr>
    </w:p>
    <w:sectPr w:rsidR="00C43A29" w:rsidRPr="00C4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29"/>
    <w:rsid w:val="004D56AB"/>
    <w:rsid w:val="00C43A29"/>
    <w:rsid w:val="00E67798"/>
    <w:rsid w:val="00F6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C66F"/>
  <w15:chartTrackingRefBased/>
  <w15:docId w15:val="{6FD042D3-EE9E-40B8-B166-6A9894C9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069188">
      <w:bodyDiv w:val="1"/>
      <w:marLeft w:val="0"/>
      <w:marRight w:val="0"/>
      <w:marTop w:val="0"/>
      <w:marBottom w:val="0"/>
      <w:divBdr>
        <w:top w:val="none" w:sz="0" w:space="0" w:color="auto"/>
        <w:left w:val="none" w:sz="0" w:space="0" w:color="auto"/>
        <w:bottom w:val="none" w:sz="0" w:space="0" w:color="auto"/>
        <w:right w:val="none" w:sz="0" w:space="0" w:color="auto"/>
      </w:divBdr>
      <w:divsChild>
        <w:div w:id="1992755135">
          <w:marLeft w:val="0"/>
          <w:marRight w:val="0"/>
          <w:marTop w:val="0"/>
          <w:marBottom w:val="0"/>
          <w:divBdr>
            <w:top w:val="none" w:sz="0" w:space="0" w:color="auto"/>
            <w:left w:val="none" w:sz="0" w:space="0" w:color="auto"/>
            <w:bottom w:val="none" w:sz="0" w:space="0" w:color="auto"/>
            <w:right w:val="none" w:sz="0" w:space="0" w:color="auto"/>
          </w:divBdr>
          <w:divsChild>
            <w:div w:id="380204867">
              <w:marLeft w:val="0"/>
              <w:marRight w:val="0"/>
              <w:marTop w:val="0"/>
              <w:marBottom w:val="0"/>
              <w:divBdr>
                <w:top w:val="none" w:sz="0" w:space="0" w:color="auto"/>
                <w:left w:val="none" w:sz="0" w:space="0" w:color="auto"/>
                <w:bottom w:val="none" w:sz="0" w:space="0" w:color="auto"/>
                <w:right w:val="none" w:sz="0" w:space="0" w:color="auto"/>
              </w:divBdr>
              <w:divsChild>
                <w:div w:id="151918764">
                  <w:marLeft w:val="0"/>
                  <w:marRight w:val="0"/>
                  <w:marTop w:val="0"/>
                  <w:marBottom w:val="0"/>
                  <w:divBdr>
                    <w:top w:val="none" w:sz="0" w:space="0" w:color="auto"/>
                    <w:left w:val="none" w:sz="0" w:space="0" w:color="auto"/>
                    <w:bottom w:val="none" w:sz="0" w:space="0" w:color="auto"/>
                    <w:right w:val="none" w:sz="0" w:space="0" w:color="auto"/>
                  </w:divBdr>
                  <w:divsChild>
                    <w:div w:id="2092660561">
                      <w:marLeft w:val="0"/>
                      <w:marRight w:val="0"/>
                      <w:marTop w:val="0"/>
                      <w:marBottom w:val="0"/>
                      <w:divBdr>
                        <w:top w:val="none" w:sz="0" w:space="0" w:color="auto"/>
                        <w:left w:val="none" w:sz="0" w:space="0" w:color="auto"/>
                        <w:bottom w:val="none" w:sz="0" w:space="0" w:color="auto"/>
                        <w:right w:val="none" w:sz="0" w:space="0" w:color="auto"/>
                      </w:divBdr>
                      <w:divsChild>
                        <w:div w:id="100146978">
                          <w:marLeft w:val="0"/>
                          <w:marRight w:val="0"/>
                          <w:marTop w:val="0"/>
                          <w:marBottom w:val="0"/>
                          <w:divBdr>
                            <w:top w:val="none" w:sz="0" w:space="0" w:color="auto"/>
                            <w:left w:val="none" w:sz="0" w:space="0" w:color="auto"/>
                            <w:bottom w:val="none" w:sz="0" w:space="0" w:color="auto"/>
                            <w:right w:val="none" w:sz="0" w:space="0" w:color="auto"/>
                          </w:divBdr>
                          <w:divsChild>
                            <w:div w:id="2056392638">
                              <w:marLeft w:val="0"/>
                              <w:marRight w:val="0"/>
                              <w:marTop w:val="0"/>
                              <w:marBottom w:val="0"/>
                              <w:divBdr>
                                <w:top w:val="none" w:sz="0" w:space="0" w:color="auto"/>
                                <w:left w:val="none" w:sz="0" w:space="0" w:color="auto"/>
                                <w:bottom w:val="none" w:sz="0" w:space="0" w:color="auto"/>
                                <w:right w:val="none" w:sz="0" w:space="0" w:color="auto"/>
                              </w:divBdr>
                              <w:divsChild>
                                <w:div w:id="1752581058">
                                  <w:marLeft w:val="0"/>
                                  <w:marRight w:val="0"/>
                                  <w:marTop w:val="0"/>
                                  <w:marBottom w:val="0"/>
                                  <w:divBdr>
                                    <w:top w:val="none" w:sz="0" w:space="0" w:color="auto"/>
                                    <w:left w:val="none" w:sz="0" w:space="0" w:color="auto"/>
                                    <w:bottom w:val="none" w:sz="0" w:space="0" w:color="auto"/>
                                    <w:right w:val="none" w:sz="0" w:space="0" w:color="auto"/>
                                  </w:divBdr>
                                  <w:divsChild>
                                    <w:div w:id="254098879">
                                      <w:marLeft w:val="0"/>
                                      <w:marRight w:val="0"/>
                                      <w:marTop w:val="0"/>
                                      <w:marBottom w:val="0"/>
                                      <w:divBdr>
                                        <w:top w:val="none" w:sz="0" w:space="0" w:color="auto"/>
                                        <w:left w:val="none" w:sz="0" w:space="0" w:color="auto"/>
                                        <w:bottom w:val="none" w:sz="0" w:space="0" w:color="auto"/>
                                        <w:right w:val="none" w:sz="0" w:space="0" w:color="auto"/>
                                      </w:divBdr>
                                      <w:divsChild>
                                        <w:div w:id="917909104">
                                          <w:marLeft w:val="0"/>
                                          <w:marRight w:val="0"/>
                                          <w:marTop w:val="0"/>
                                          <w:marBottom w:val="0"/>
                                          <w:divBdr>
                                            <w:top w:val="none" w:sz="0" w:space="0" w:color="auto"/>
                                            <w:left w:val="none" w:sz="0" w:space="0" w:color="auto"/>
                                            <w:bottom w:val="none" w:sz="0" w:space="0" w:color="auto"/>
                                            <w:right w:val="none" w:sz="0" w:space="0" w:color="auto"/>
                                          </w:divBdr>
                                          <w:divsChild>
                                            <w:div w:id="289554384">
                                              <w:marLeft w:val="0"/>
                                              <w:marRight w:val="0"/>
                                              <w:marTop w:val="75"/>
                                              <w:marBottom w:val="75"/>
                                              <w:divBdr>
                                                <w:top w:val="none" w:sz="0" w:space="0" w:color="auto"/>
                                                <w:left w:val="none" w:sz="0" w:space="0" w:color="auto"/>
                                                <w:bottom w:val="none" w:sz="0" w:space="0" w:color="auto"/>
                                                <w:right w:val="none" w:sz="0" w:space="0" w:color="auto"/>
                                              </w:divBdr>
                                              <w:divsChild>
                                                <w:div w:id="655839939">
                                                  <w:marLeft w:val="0"/>
                                                  <w:marRight w:val="0"/>
                                                  <w:marTop w:val="0"/>
                                                  <w:marBottom w:val="0"/>
                                                  <w:divBdr>
                                                    <w:top w:val="none" w:sz="0" w:space="0" w:color="auto"/>
                                                    <w:left w:val="none" w:sz="0" w:space="0" w:color="auto"/>
                                                    <w:bottom w:val="none" w:sz="0" w:space="0" w:color="auto"/>
                                                    <w:right w:val="none" w:sz="0" w:space="0" w:color="auto"/>
                                                  </w:divBdr>
                                                  <w:divsChild>
                                                    <w:div w:id="991831944">
                                                      <w:marLeft w:val="0"/>
                                                      <w:marRight w:val="0"/>
                                                      <w:marTop w:val="0"/>
                                                      <w:marBottom w:val="0"/>
                                                      <w:divBdr>
                                                        <w:top w:val="none" w:sz="0" w:space="0" w:color="auto"/>
                                                        <w:left w:val="none" w:sz="0" w:space="0" w:color="auto"/>
                                                        <w:bottom w:val="none" w:sz="0" w:space="0" w:color="auto"/>
                                                        <w:right w:val="none" w:sz="0" w:space="0" w:color="auto"/>
                                                      </w:divBdr>
                                                      <w:divsChild>
                                                        <w:div w:id="836459591">
                                                          <w:marLeft w:val="0"/>
                                                          <w:marRight w:val="0"/>
                                                          <w:marTop w:val="0"/>
                                                          <w:marBottom w:val="0"/>
                                                          <w:divBdr>
                                                            <w:top w:val="none" w:sz="0" w:space="0" w:color="auto"/>
                                                            <w:left w:val="none" w:sz="0" w:space="0" w:color="auto"/>
                                                            <w:bottom w:val="none" w:sz="0" w:space="0" w:color="auto"/>
                                                            <w:right w:val="none" w:sz="0" w:space="0" w:color="auto"/>
                                                          </w:divBdr>
                                                          <w:divsChild>
                                                            <w:div w:id="1495687173">
                                                              <w:marLeft w:val="0"/>
                                                              <w:marRight w:val="0"/>
                                                              <w:marTop w:val="0"/>
                                                              <w:marBottom w:val="0"/>
                                                              <w:divBdr>
                                                                <w:top w:val="none" w:sz="0" w:space="0" w:color="auto"/>
                                                                <w:left w:val="none" w:sz="0" w:space="0" w:color="auto"/>
                                                                <w:bottom w:val="none" w:sz="0" w:space="0" w:color="auto"/>
                                                                <w:right w:val="none" w:sz="0" w:space="0" w:color="auto"/>
                                                              </w:divBdr>
                                                              <w:divsChild>
                                                                <w:div w:id="1354110683">
                                                                  <w:marLeft w:val="0"/>
                                                                  <w:marRight w:val="0"/>
                                                                  <w:marTop w:val="0"/>
                                                                  <w:marBottom w:val="0"/>
                                                                  <w:divBdr>
                                                                    <w:top w:val="none" w:sz="0" w:space="0" w:color="auto"/>
                                                                    <w:left w:val="none" w:sz="0" w:space="0" w:color="auto"/>
                                                                    <w:bottom w:val="none" w:sz="0" w:space="0" w:color="auto"/>
                                                                    <w:right w:val="none" w:sz="0" w:space="0" w:color="auto"/>
                                                                  </w:divBdr>
                                                                  <w:divsChild>
                                                                    <w:div w:id="2038504859">
                                                                      <w:marLeft w:val="0"/>
                                                                      <w:marRight w:val="0"/>
                                                                      <w:marTop w:val="0"/>
                                                                      <w:marBottom w:val="0"/>
                                                                      <w:divBdr>
                                                                        <w:top w:val="none" w:sz="0" w:space="0" w:color="auto"/>
                                                                        <w:left w:val="none" w:sz="0" w:space="0" w:color="auto"/>
                                                                        <w:bottom w:val="none" w:sz="0" w:space="0" w:color="auto"/>
                                                                        <w:right w:val="none" w:sz="0" w:space="0" w:color="auto"/>
                                                                      </w:divBdr>
                                                                      <w:divsChild>
                                                                        <w:div w:id="16262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 William G</dc:creator>
  <cp:keywords/>
  <dc:description/>
  <cp:lastModifiedBy>Nix William G</cp:lastModifiedBy>
  <cp:revision>2</cp:revision>
  <dcterms:created xsi:type="dcterms:W3CDTF">2020-09-30T16:13:00Z</dcterms:created>
  <dcterms:modified xsi:type="dcterms:W3CDTF">2021-10-05T14:39:00Z</dcterms:modified>
</cp:coreProperties>
</file>